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A659" w14:textId="77777777" w:rsidR="00AA2102" w:rsidRDefault="00AA2102" w:rsidP="00804DF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2020 год</w:t>
      </w:r>
    </w:p>
    <w:p w14:paraId="7EB770FB" w14:textId="77777777" w:rsidR="00985835" w:rsidRDefault="00985835" w:rsidP="00804DF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E76466B" w14:textId="77777777" w:rsidR="00F64DE8" w:rsidRPr="006C6D98" w:rsidRDefault="00F64DE8" w:rsidP="00804D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6D98">
        <w:rPr>
          <w:rFonts w:ascii="Times New Roman" w:hAnsi="Times New Roman"/>
          <w:sz w:val="28"/>
          <w:szCs w:val="28"/>
        </w:rPr>
        <w:t>- Безухова М.Э. «Хоровое творчество Виктора Калинникова»</w:t>
      </w:r>
    </w:p>
    <w:p w14:paraId="7A784CD0" w14:textId="77777777" w:rsidR="00F64DE8" w:rsidRDefault="00F64DE8" w:rsidP="00804D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Безухова М.Э. «Сергей Прокофьев. Кантата «Александр Невский»</w:t>
      </w:r>
    </w:p>
    <w:p w14:paraId="7427AE83" w14:textId="77777777" w:rsidR="00AA2102" w:rsidRDefault="00A03C02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Иванова Е. В. «</w:t>
      </w:r>
      <w:r w:rsidR="00AA2102">
        <w:rPr>
          <w:rFonts w:ascii="Times New Roman" w:hAnsi="Times New Roman"/>
          <w:sz w:val="28"/>
          <w:szCs w:val="28"/>
        </w:rPr>
        <w:t>Специфика анализа вокальных произведений на примере во</w:t>
      </w:r>
      <w:r>
        <w:rPr>
          <w:rFonts w:ascii="Times New Roman" w:hAnsi="Times New Roman"/>
          <w:sz w:val="28"/>
          <w:szCs w:val="28"/>
        </w:rPr>
        <w:t>кального цикла В.А. Гаврилина «</w:t>
      </w:r>
      <w:r w:rsidR="00AA2102">
        <w:rPr>
          <w:rFonts w:ascii="Times New Roman" w:hAnsi="Times New Roman"/>
          <w:sz w:val="28"/>
          <w:szCs w:val="28"/>
        </w:rPr>
        <w:t>Русская тетрадь»</w:t>
      </w:r>
    </w:p>
    <w:p w14:paraId="315EC79C" w14:textId="77777777" w:rsidR="00416FB5" w:rsidRDefault="00416FB5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Иванова Е.В. «О поэзии Г.Н. Разуваева»</w:t>
      </w:r>
    </w:p>
    <w:p w14:paraId="1C1C746E" w14:textId="77777777" w:rsidR="00217AF6" w:rsidRDefault="00217AF6" w:rsidP="00804D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21E">
        <w:rPr>
          <w:rFonts w:ascii="Times New Roman" w:hAnsi="Times New Roman"/>
          <w:sz w:val="28"/>
          <w:szCs w:val="28"/>
        </w:rPr>
        <w:t>- Лебедева В.А. «Регистро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21E">
        <w:rPr>
          <w:rFonts w:ascii="Times New Roman" w:hAnsi="Times New Roman"/>
          <w:sz w:val="28"/>
          <w:szCs w:val="28"/>
        </w:rPr>
        <w:t>- тембровая хоровая система»</w:t>
      </w:r>
    </w:p>
    <w:p w14:paraId="0AAB61C0" w14:textId="77777777" w:rsidR="00E6021E" w:rsidRDefault="00E6021E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Лованская Е.А. «История и реконструкция Большого театра</w:t>
      </w:r>
      <w:r w:rsidR="004C142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2005-2011гг.)</w:t>
      </w:r>
      <w:r w:rsidR="004C142B">
        <w:rPr>
          <w:rFonts w:ascii="Times New Roman" w:hAnsi="Times New Roman"/>
          <w:sz w:val="28"/>
          <w:szCs w:val="28"/>
        </w:rPr>
        <w:t>»</w:t>
      </w:r>
    </w:p>
    <w:p w14:paraId="6BD1C8A8" w14:textId="77777777" w:rsidR="00F64DE8" w:rsidRDefault="00F64DE8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Лованская Е.А. «Импрессионизм в музыке. Оперы Дебюсси и Равеля»</w:t>
      </w:r>
    </w:p>
    <w:p w14:paraId="6A0BC0ED" w14:textId="77777777" w:rsidR="00217AF6" w:rsidRDefault="00F26D1C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Аббясова Л.С., Розина Т.А. Творческие задания для учащихся 6х классов ДМШ и ДШИ для Ярославского областного конкурса-игры по сольфеджио «Музыкальная угадайка»</w:t>
      </w:r>
    </w:p>
    <w:p w14:paraId="5FF53384" w14:textId="77777777" w:rsidR="00416FB5" w:rsidRDefault="00416FB5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Пятерикова М.Н. «Особенности фортепианного стиля К. Дебюсси в контексте цикла 24 прелюдии»</w:t>
      </w:r>
    </w:p>
    <w:p w14:paraId="5CC62C9D" w14:textId="77777777" w:rsidR="00416FB5" w:rsidRDefault="00416FB5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Методические рекомендации студентам, изучающим английский и итальянский языки.</w:t>
      </w:r>
    </w:p>
    <w:p w14:paraId="39AA5ED3" w14:textId="77777777" w:rsidR="00416FB5" w:rsidRDefault="00416FB5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Слынько О.Ю. «Музыка с полотен прерафаэлитов» (предисловие к учебному фильму) </w:t>
      </w:r>
    </w:p>
    <w:p w14:paraId="58048BAF" w14:textId="77777777" w:rsidR="00416FB5" w:rsidRDefault="00416FB5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«Тема музыки и музыкантов в художественной литературе»</w:t>
      </w:r>
    </w:p>
    <w:p w14:paraId="416F99E8" w14:textId="77777777" w:rsidR="00416FB5" w:rsidRDefault="00071A30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Резникова Е.Ю. «Модест Петрович Мусоргский. Опера «Борис Годунов». Лейтмотивы» Учебное пособие.</w:t>
      </w:r>
    </w:p>
    <w:p w14:paraId="7170313F" w14:textId="77777777" w:rsidR="00071A30" w:rsidRDefault="00071A30" w:rsidP="00071A3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Резникова Е.Ю. «Модест Петрович Мусоргский. Камерно-вокальное творчество. Определить произведение по словам, по мелодии, по фортепианной партии» Учебное пособие.</w:t>
      </w:r>
    </w:p>
    <w:p w14:paraId="781E212A" w14:textId="77777777" w:rsidR="00071A30" w:rsidRDefault="007D1F0E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Резникова Е.Ю. Рабочая тетрадь по теме «Характеристика творчества, жизненный и творческий путь Модеста Петровича Мусоргского». Пособие по музыкальной литературе.</w:t>
      </w:r>
    </w:p>
    <w:p w14:paraId="36EB3C06" w14:textId="77777777" w:rsidR="00F26D1C" w:rsidRDefault="00F64DE8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Юдакова Н.А. «Джузеппе Верди». «</w:t>
      </w:r>
      <w:r>
        <w:rPr>
          <w:rFonts w:ascii="Times New Roman" w:hAnsi="Times New Roman"/>
          <w:sz w:val="28"/>
          <w:szCs w:val="28"/>
          <w:lang w:val="en-US"/>
        </w:rPr>
        <w:t>Stabat</w:t>
      </w:r>
      <w:r w:rsidRPr="008A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Mater</w:t>
      </w:r>
      <w:r>
        <w:rPr>
          <w:rFonts w:ascii="Times New Roman" w:hAnsi="Times New Roman"/>
          <w:sz w:val="28"/>
          <w:szCs w:val="28"/>
        </w:rPr>
        <w:t>». Черты стиля»</w:t>
      </w:r>
    </w:p>
    <w:p w14:paraId="796A7E14" w14:textId="77777777" w:rsidR="00F64DE8" w:rsidRPr="006C6D98" w:rsidRDefault="00F64DE8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C6D98">
        <w:rPr>
          <w:rFonts w:ascii="Times New Roman" w:hAnsi="Times New Roman"/>
          <w:sz w:val="28"/>
          <w:szCs w:val="28"/>
        </w:rPr>
        <w:t xml:space="preserve">- Карпова Т.А. «Что такое певческое дыхание и </w:t>
      </w:r>
      <w:proofErr w:type="spellStart"/>
      <w:r w:rsidRPr="006C6D98">
        <w:rPr>
          <w:rFonts w:ascii="Times New Roman" w:hAnsi="Times New Roman"/>
          <w:sz w:val="28"/>
          <w:szCs w:val="28"/>
        </w:rPr>
        <w:t>пронципы</w:t>
      </w:r>
      <w:proofErr w:type="spellEnd"/>
      <w:r w:rsidRPr="006C6D98">
        <w:rPr>
          <w:rFonts w:ascii="Times New Roman" w:hAnsi="Times New Roman"/>
          <w:sz w:val="28"/>
          <w:szCs w:val="28"/>
        </w:rPr>
        <w:t xml:space="preserve"> его работы на занятиях вокалом»</w:t>
      </w:r>
    </w:p>
    <w:p w14:paraId="0573C58C" w14:textId="77777777" w:rsidR="00F64DE8" w:rsidRDefault="00F64DE8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64DE8">
        <w:rPr>
          <w:rFonts w:ascii="Times New Roman" w:hAnsi="Times New Roman"/>
          <w:sz w:val="28"/>
          <w:szCs w:val="28"/>
        </w:rPr>
        <w:t>- Красикова А.А. «Понятие о вибрато: каким оно бывает (упражнения для голоса)»</w:t>
      </w:r>
    </w:p>
    <w:p w14:paraId="456E3E23" w14:textId="77777777" w:rsidR="00985835" w:rsidRPr="00F64DE8" w:rsidRDefault="00985835" w:rsidP="00804DF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Шапулина Е.В. «Педагогические и эстетические принципы Генриха </w:t>
      </w:r>
      <w:proofErr w:type="spellStart"/>
      <w:r>
        <w:rPr>
          <w:rFonts w:ascii="Times New Roman" w:hAnsi="Times New Roman"/>
          <w:sz w:val="28"/>
          <w:szCs w:val="28"/>
        </w:rPr>
        <w:t>Густавовича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Нейгауза»</w:t>
      </w:r>
    </w:p>
    <w:p w14:paraId="315299FC" w14:textId="77777777" w:rsidR="00985835" w:rsidRDefault="00985835" w:rsidP="00804DF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8EA2725" w14:textId="77777777" w:rsidR="00985835" w:rsidRDefault="00985835" w:rsidP="00804DF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9ECA509" w14:textId="77777777" w:rsidR="006C6D98" w:rsidRDefault="006C6D98" w:rsidP="00804DF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63B322" w14:textId="77777777" w:rsidR="00F26D1C" w:rsidRPr="00316B14" w:rsidRDefault="00F26D1C" w:rsidP="00804D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26D1C" w:rsidRPr="0031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64DE"/>
    <w:multiLevelType w:val="hybridMultilevel"/>
    <w:tmpl w:val="5BD8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41"/>
    <w:rsid w:val="00050E7D"/>
    <w:rsid w:val="00071A30"/>
    <w:rsid w:val="000A2CAC"/>
    <w:rsid w:val="000D73D3"/>
    <w:rsid w:val="001C666E"/>
    <w:rsid w:val="00217AF6"/>
    <w:rsid w:val="00316B14"/>
    <w:rsid w:val="00354C0C"/>
    <w:rsid w:val="00360AE5"/>
    <w:rsid w:val="00416FB5"/>
    <w:rsid w:val="00431240"/>
    <w:rsid w:val="00460D41"/>
    <w:rsid w:val="004C142B"/>
    <w:rsid w:val="004C78B6"/>
    <w:rsid w:val="00547344"/>
    <w:rsid w:val="00581B5D"/>
    <w:rsid w:val="005B3134"/>
    <w:rsid w:val="005D73FE"/>
    <w:rsid w:val="005E4061"/>
    <w:rsid w:val="00672FEE"/>
    <w:rsid w:val="006A4DB8"/>
    <w:rsid w:val="006B3FCB"/>
    <w:rsid w:val="006C6D98"/>
    <w:rsid w:val="00744598"/>
    <w:rsid w:val="007D1F0E"/>
    <w:rsid w:val="00804DFC"/>
    <w:rsid w:val="0081165C"/>
    <w:rsid w:val="008A58C1"/>
    <w:rsid w:val="0091479E"/>
    <w:rsid w:val="00985835"/>
    <w:rsid w:val="00A03C02"/>
    <w:rsid w:val="00A04C56"/>
    <w:rsid w:val="00AA2102"/>
    <w:rsid w:val="00B13225"/>
    <w:rsid w:val="00BF3A07"/>
    <w:rsid w:val="00C60B5E"/>
    <w:rsid w:val="00CC08A3"/>
    <w:rsid w:val="00D0007A"/>
    <w:rsid w:val="00DE404D"/>
    <w:rsid w:val="00E6021E"/>
    <w:rsid w:val="00EC634B"/>
    <w:rsid w:val="00F26D1C"/>
    <w:rsid w:val="00F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DFB5"/>
  <w15:docId w15:val="{8B9E34F4-71AA-482C-8902-F0DC967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D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C4BA-E522-4A4C-8FF4-FE02EB45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Anton Larionov</cp:lastModifiedBy>
  <cp:revision>2</cp:revision>
  <dcterms:created xsi:type="dcterms:W3CDTF">2026-06-04T10:06:00Z</dcterms:created>
  <dcterms:modified xsi:type="dcterms:W3CDTF">2026-06-04T10:06:00Z</dcterms:modified>
</cp:coreProperties>
</file>